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lang w:val="en-US"/>
        </w:rPr>
        <w:t>Ring Rotator by RA4LW</w:t>
      </w:r>
    </w:p>
    <w:p>
      <w:pPr>
        <w:pStyle w:val="Normal"/>
        <w:rPr/>
      </w:pPr>
      <w:r>
        <w:rPr/>
        <w:t>Предназначен для вращения КВ и УКВ антенн с полным оборотом в 360 град. Монтируется на установленную  мачту как сверху, так и на любой её высоте. Позволяет максимально использовать возможности антенн  установленных ниже основной (верхней),  вращая их в любом направлении Скорость вращения составляет  1об./42</w:t>
      </w:r>
      <w:r>
        <w:rPr>
          <w:lang w:val="en-US"/>
        </w:rPr>
        <w:t>c</w:t>
      </w:r>
      <w:r>
        <w:rPr/>
        <w:t>ек.</w:t>
      </w:r>
    </w:p>
    <w:p>
      <w:pPr>
        <w:pStyle w:val="Normal"/>
        <w:rPr/>
      </w:pPr>
      <w:r>
        <w:rPr/>
        <w:t>Маркировка:</w:t>
      </w:r>
    </w:p>
    <w:p>
      <w:pPr>
        <w:pStyle w:val="Normal"/>
        <w:rPr/>
      </w:pPr>
      <w:r>
        <w:rPr>
          <w:i/>
          <w:u w:val="single"/>
          <w:lang w:val="en-US"/>
        </w:rPr>
        <w:t>LWRR</w:t>
      </w:r>
      <w:r>
        <w:rPr/>
        <w:t xml:space="preserve"> </w:t>
      </w:r>
      <w:r>
        <w:rPr>
          <w:lang w:val="en-US"/>
        </w:rPr>
        <w:t>A</w:t>
      </w:r>
      <w:r>
        <w:rPr/>
        <w:t>-</w:t>
      </w:r>
      <w:r>
        <w:rPr>
          <w:lang w:val="en-US"/>
        </w:rPr>
        <w:t>B</w:t>
      </w:r>
      <w:r>
        <w:rPr/>
        <w:t xml:space="preserve">, где А – сторона квадрата мачты , В – диаметр траверсы в месте крепления . Пример </w:t>
      </w:r>
      <w:r>
        <w:rPr>
          <w:i/>
          <w:u w:val="single"/>
          <w:lang w:val="en-US"/>
        </w:rPr>
        <w:t>LWRR</w:t>
      </w:r>
      <w:r>
        <w:rPr/>
        <w:t xml:space="preserve"> </w:t>
      </w:r>
      <w:r>
        <w:rPr>
          <w:lang w:val="en-US"/>
        </w:rPr>
        <w:t>4</w:t>
      </w:r>
      <w:r>
        <w:rPr/>
        <w:t>00-</w:t>
      </w:r>
      <w:r>
        <w:rPr>
          <w:lang w:val="en-US"/>
        </w:rPr>
        <w:t>55</w:t>
      </w:r>
      <w:r>
        <w:rPr/>
        <w:t xml:space="preserve"> , мачта </w:t>
      </w:r>
      <w:r>
        <w:rPr>
          <w:lang w:val="en-US"/>
        </w:rPr>
        <w:t>4</w:t>
      </w:r>
      <w:r>
        <w:rPr/>
        <w:t>00*</w:t>
      </w:r>
      <w:r>
        <w:rPr>
          <w:lang w:val="en-US"/>
        </w:rPr>
        <w:t>4</w:t>
      </w:r>
      <w:r>
        <w:rPr/>
        <w:t>00мм</w:t>
      </w:r>
      <w:r>
        <w:rPr>
          <w:lang w:val="en-US"/>
        </w:rPr>
        <w:t xml:space="preserve"> </w:t>
      </w:r>
      <w:r>
        <w:rPr/>
        <w:t>(унжа</w:t>
      </w:r>
      <w:r>
        <w:rPr>
          <w:lang w:val="en-US"/>
        </w:rPr>
        <w:t xml:space="preserve"> 2</w:t>
      </w:r>
      <w:r>
        <w:rPr/>
        <w:t xml:space="preserve">)- траверса </w:t>
      </w:r>
      <w:r>
        <w:rPr>
          <w:lang w:val="en-US"/>
        </w:rPr>
        <w:t>55</w:t>
      </w:r>
      <w:r>
        <w:rPr/>
        <w:t xml:space="preserve">мм </w:t>
      </w:r>
    </w:p>
    <w:tbl>
      <w:tblPr>
        <w:tblStyle w:val="a3"/>
        <w:tblW w:w="833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10"/>
        <w:gridCol w:w="2126"/>
        <w:gridCol w:w="1541"/>
        <w:gridCol w:w="1152"/>
      </w:tblGrid>
      <w:tr>
        <w:trPr/>
        <w:tc>
          <w:tcPr>
            <w:tcW w:w="35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Модель ринг ротатора</w:t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Значение А*</w:t>
            </w:r>
            <w:r>
              <w:rPr>
                <w:lang w:val="en-US"/>
              </w:rPr>
              <w:t>A</w:t>
            </w:r>
          </w:p>
        </w:tc>
        <w:tc>
          <w:tcPr>
            <w:tcW w:w="154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Значение В</w:t>
            </w:r>
          </w:p>
        </w:tc>
        <w:tc>
          <w:tcPr>
            <w:tcW w:w="11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Масса, кг</w:t>
            </w:r>
          </w:p>
        </w:tc>
      </w:tr>
      <w:tr>
        <w:trPr/>
        <w:tc>
          <w:tcPr>
            <w:tcW w:w="35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u w:val="single"/>
                <w:lang w:val="en-US"/>
              </w:rPr>
              <w:t>LWRR</w:t>
            </w:r>
            <w:r>
              <w:rPr/>
              <w:t xml:space="preserve"> 300-50</w:t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300*300</w:t>
            </w:r>
          </w:p>
        </w:tc>
        <w:tc>
          <w:tcPr>
            <w:tcW w:w="154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50мм</w:t>
            </w:r>
          </w:p>
        </w:tc>
        <w:tc>
          <w:tcPr>
            <w:tcW w:w="11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46</w:t>
            </w:r>
          </w:p>
        </w:tc>
      </w:tr>
      <w:tr>
        <w:trPr/>
        <w:tc>
          <w:tcPr>
            <w:tcW w:w="35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i/>
                <w:u w:val="single"/>
                <w:lang w:val="en-US"/>
              </w:rPr>
              <w:t>LWRR</w:t>
            </w:r>
            <w:r>
              <w:rPr/>
              <w:t xml:space="preserve"> 3</w:t>
            </w:r>
            <w:r>
              <w:rPr>
                <w:lang w:val="en-US"/>
              </w:rPr>
              <w:t>00-55</w:t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300*300</w:t>
            </w:r>
          </w:p>
        </w:tc>
        <w:tc>
          <w:tcPr>
            <w:tcW w:w="154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lang w:val="en-US"/>
              </w:rPr>
              <w:t>55</w:t>
            </w:r>
            <w:r>
              <w:rPr/>
              <w:t>мм</w:t>
            </w:r>
          </w:p>
        </w:tc>
        <w:tc>
          <w:tcPr>
            <w:tcW w:w="11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46</w:t>
            </w:r>
          </w:p>
        </w:tc>
      </w:tr>
      <w:tr>
        <w:trPr/>
        <w:tc>
          <w:tcPr>
            <w:tcW w:w="35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i/>
                <w:u w:val="single"/>
                <w:lang w:val="en-US"/>
              </w:rPr>
              <w:t>LWRR</w:t>
            </w:r>
            <w:r>
              <w:rPr>
                <w:lang w:val="en-US"/>
              </w:rPr>
              <w:t xml:space="preserve"> 300-60</w:t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300*300</w:t>
            </w:r>
          </w:p>
        </w:tc>
        <w:tc>
          <w:tcPr>
            <w:tcW w:w="154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60мм</w:t>
            </w:r>
          </w:p>
        </w:tc>
        <w:tc>
          <w:tcPr>
            <w:tcW w:w="11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46</w:t>
            </w:r>
          </w:p>
        </w:tc>
      </w:tr>
      <w:tr>
        <w:trPr/>
        <w:tc>
          <w:tcPr>
            <w:tcW w:w="35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i/>
                <w:u w:val="single"/>
                <w:lang w:val="en-US"/>
              </w:rPr>
              <w:t>LWRR</w:t>
            </w:r>
            <w:r>
              <w:rPr>
                <w:lang w:val="en-US"/>
              </w:rPr>
              <w:t xml:space="preserve"> 400-50</w:t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400*400</w:t>
            </w:r>
          </w:p>
        </w:tc>
        <w:tc>
          <w:tcPr>
            <w:tcW w:w="154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50мм</w:t>
            </w:r>
          </w:p>
        </w:tc>
        <w:tc>
          <w:tcPr>
            <w:tcW w:w="11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51</w:t>
            </w:r>
          </w:p>
        </w:tc>
      </w:tr>
      <w:tr>
        <w:trPr/>
        <w:tc>
          <w:tcPr>
            <w:tcW w:w="35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u w:val="single"/>
                <w:lang w:val="en-US"/>
              </w:rPr>
              <w:t>LWRR</w:t>
            </w:r>
            <w:r>
              <w:rPr>
                <w:lang w:val="en-US"/>
              </w:rPr>
              <w:t xml:space="preserve"> 400-5</w:t>
            </w:r>
            <w:r>
              <w:rPr/>
              <w:t>5</w:t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400*400</w:t>
            </w:r>
          </w:p>
        </w:tc>
        <w:tc>
          <w:tcPr>
            <w:tcW w:w="154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55мм</w:t>
            </w:r>
          </w:p>
        </w:tc>
        <w:tc>
          <w:tcPr>
            <w:tcW w:w="11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51</w:t>
            </w:r>
          </w:p>
        </w:tc>
      </w:tr>
      <w:tr>
        <w:trPr/>
        <w:tc>
          <w:tcPr>
            <w:tcW w:w="35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i/>
                <w:u w:val="single"/>
                <w:lang w:val="en-US"/>
              </w:rPr>
              <w:t>LWRR</w:t>
            </w:r>
            <w:r>
              <w:rPr>
                <w:lang w:val="en-US"/>
              </w:rPr>
              <w:t xml:space="preserve"> 400-60</w:t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400*400</w:t>
            </w:r>
          </w:p>
        </w:tc>
        <w:tc>
          <w:tcPr>
            <w:tcW w:w="154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lang w:val="en-US"/>
              </w:rPr>
              <w:t>60</w:t>
            </w:r>
            <w:r>
              <w:rPr/>
              <w:t>мм</w:t>
            </w:r>
          </w:p>
        </w:tc>
        <w:tc>
          <w:tcPr>
            <w:tcW w:w="115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Все металлические детали  прошли гальваническую обработку электрохимическим  цинкованием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2846705"/>
            <wp:effectExtent l="0" t="0" r="0" b="0"/>
            <wp:docPr id="1" name="Рисунок 4" descr="Финальная сборка унжа 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Финальная сборка унжа 1_10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5934710" cy="2724785"/>
                <wp:effectExtent l="0" t="0" r="0" b="0"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5934240" cy="2724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189.6pt;width:467.2pt;height:214.45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5925185" cy="2991485"/>
                <wp:effectExtent l="0" t="0" r="0" b="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5924520" cy="2990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35.55pt;width:466.45pt;height:235.45pt;mso-position-vertical:top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lang w:val="en-US"/>
        </w:rPr>
        <w:t>RelayUnit</w:t>
      </w:r>
      <w:r>
        <w:rPr/>
        <w:t xml:space="preserve"> - плата управления направлением вращения двигателя ринг ротатора</w:t>
      </w:r>
    </w:p>
    <w:p>
      <w:pPr>
        <w:pStyle w:val="Normal"/>
        <w:rPr/>
      </w:pPr>
      <w:r>
        <w:rPr/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5"/>
        <w:gridCol w:w="4785"/>
      </w:tblGrid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/>
              <w:t xml:space="preserve">Модель </w:t>
            </w:r>
            <w:r>
              <w:rPr>
                <w:i/>
                <w:u w:val="single"/>
                <w:lang w:val="en-US"/>
              </w:rPr>
              <w:t>LWRR</w:t>
            </w:r>
            <w:r>
              <w:rPr>
                <w:lang w:val="en-US"/>
              </w:rPr>
              <w:t xml:space="preserve"> Relay Unit</w:t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Значение</w:t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V1.0</w:t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Для однофазной сети 220в</w:t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V2.0</w:t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Для трехфазной сети 380в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i/>
          <w:i/>
          <w:u w:val="single"/>
          <w:lang w:val="en-US"/>
        </w:rPr>
      </w:pPr>
      <w:r>
        <w:rPr/>
        <mc:AlternateContent>
          <mc:Choice Requires="wps">
            <w:drawing>
              <wp:inline distT="0" distB="0" distL="0" distR="0">
                <wp:extent cx="4458335" cy="2981960"/>
                <wp:effectExtent l="0" t="0" r="0" b="0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4457880" cy="2981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34.8pt;width:350.95pt;height:234.7pt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i/>
          <w:i/>
          <w:u w:val="single"/>
        </w:rPr>
      </w:pPr>
      <w:r>
        <w:rPr/>
        <w:drawing>
          <wp:inline distT="0" distB="0" distL="0" distR="0">
            <wp:extent cx="3181350" cy="4000500"/>
            <wp:effectExtent l="0" t="0" r="0" b="0"/>
            <wp:docPr id="5" name="Рисунок 1" descr="C:\Users\user\AppData\Local\Microsoft\Windows\Temporary Internet Files\Content.Word\IMG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user\AppData\Local\Microsoft\Windows\Temporary Internet Files\Content.Word\IMG_37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i/>
          <w:i/>
          <w:u w:val="single"/>
        </w:rPr>
      </w:pPr>
      <w:r>
        <w:rPr>
          <w:i/>
          <w:u w:val="single"/>
        </w:rPr>
      </w:r>
    </w:p>
    <w:p>
      <w:pPr>
        <w:pStyle w:val="Normal"/>
        <w:rPr>
          <w:i/>
          <w:i/>
          <w:u w:val="single"/>
        </w:rPr>
      </w:pPr>
      <w:r>
        <w:rPr>
          <w:i/>
          <w:u w:val="single"/>
        </w:rPr>
      </w:r>
    </w:p>
    <w:p>
      <w:pPr>
        <w:pStyle w:val="Normal"/>
        <w:rPr/>
      </w:pPr>
      <w:r>
        <w:rPr>
          <w:i/>
          <w:u w:val="single"/>
          <w:lang w:val="en-US"/>
        </w:rPr>
        <w:t>LWRR</w:t>
      </w:r>
      <w:r>
        <w:rPr/>
        <w:t xml:space="preserve"> </w:t>
      </w:r>
      <w:r>
        <w:rPr>
          <w:lang w:val="en-US"/>
        </w:rPr>
        <w:t>Remote</w:t>
      </w:r>
      <w:r>
        <w:rPr/>
        <w:t xml:space="preserve"> </w:t>
      </w:r>
      <w:r>
        <w:rPr>
          <w:lang w:val="en-US"/>
        </w:rPr>
        <w:t>Control</w:t>
      </w:r>
      <w:r>
        <w:rPr/>
        <w:t xml:space="preserve">  </w:t>
      </w:r>
      <w:r>
        <w:rPr>
          <w:lang w:val="en-US"/>
        </w:rPr>
        <w:t>V</w:t>
      </w:r>
      <w:r>
        <w:rPr/>
        <w:t>1.0</w:t>
      </w:r>
    </w:p>
    <w:p>
      <w:pPr>
        <w:pStyle w:val="Normal"/>
        <w:rPr/>
      </w:pPr>
      <w:r>
        <w:rPr/>
        <w:t xml:space="preserve"> </w:t>
      </w:r>
      <w:r>
        <w:rPr/>
        <w:t xml:space="preserve">Пульт управления вращением антенны </w:t>
      </w:r>
      <w:r>
        <w:rPr>
          <w:lang w:val="en-US"/>
        </w:rPr>
        <w:t>c</w:t>
      </w:r>
      <w:r>
        <w:rPr/>
        <w:t xml:space="preserve"> 4-х строчным дисплеем. Вращение антенны производится простой установкой нужного направления с помощью ручки «</w:t>
      </w:r>
      <w:r>
        <w:rPr>
          <w:lang w:val="en-US"/>
        </w:rPr>
        <w:t>Direction</w:t>
      </w:r>
      <w:r>
        <w:rPr/>
        <w:t>». Запрещает вращение ротатора через юг (180град) из любого его положения</w:t>
      </w:r>
    </w:p>
    <w:p>
      <w:pPr>
        <w:pStyle w:val="Normal"/>
        <w:rPr/>
      </w:pPr>
      <w:r>
        <w:rPr/>
        <w:t xml:space="preserve"> </w:t>
      </w:r>
      <w:r>
        <w:rPr/>
        <w:drawing>
          <wp:inline distT="0" distB="0" distL="0" distR="0">
            <wp:extent cx="5924550" cy="4295775"/>
            <wp:effectExtent l="0" t="0" r="0" b="0"/>
            <wp:docPr id="6" name="Рисунок 2" descr="C:\ВОВА_18.04.19\Ринг ротатор\Пульты rw6alb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C:\ВОВА_18.04.19\Ринг ротатор\Пульты rw6alb\IMG_47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/>
        <w:drawing>
          <wp:inline distT="0" distB="0" distL="0" distR="0">
            <wp:extent cx="5934075" cy="3028950"/>
            <wp:effectExtent l="0" t="0" r="0" b="0"/>
            <wp:docPr id="7" name="Рисунок 3" descr="C:\ВОВА_18.04.19\Ринг ротатор\Пульты rw6alb\IMG_478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C:\ВОВА_18.04.19\Ринг ротатор\Пульты rw6alb\IMG_4788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85"/>
        <w:gridCol w:w="4785"/>
      </w:tblGrid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u w:val="single"/>
                <w:lang w:val="en-US"/>
              </w:rPr>
              <w:t>LWRR</w:t>
            </w:r>
            <w:r>
              <w:rPr/>
              <w:t xml:space="preserve"> 300-</w:t>
            </w:r>
            <w:r>
              <w:rPr>
                <w:lang w:val="en-US"/>
              </w:rPr>
              <w:t>…</w:t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lang w:val="en-US"/>
              </w:rPr>
              <w:t>67.000</w:t>
            </w:r>
            <w:bookmarkStart w:id="0" w:name="__DdeLink__239_2153267968"/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>р</w:t>
            </w:r>
            <w:bookmarkEnd w:id="0"/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u w:val="single"/>
                <w:lang w:val="en-US"/>
              </w:rPr>
              <w:t>LWRR</w:t>
            </w:r>
            <w:r>
              <w:rPr/>
              <w:t xml:space="preserve"> </w:t>
            </w:r>
            <w:r>
              <w:rPr>
                <w:lang w:val="en-US"/>
              </w:rPr>
              <w:t>4</w:t>
            </w:r>
            <w:r>
              <w:rPr/>
              <w:t>00-</w:t>
            </w:r>
            <w:r>
              <w:rPr>
                <w:lang w:val="en-US"/>
              </w:rPr>
              <w:t>…</w:t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lang w:val="en-US"/>
              </w:rPr>
              <w:t xml:space="preserve">72.000 </w:t>
            </w:r>
            <w:r>
              <w:rPr>
                <w:lang w:val="ru-RU"/>
              </w:rPr>
              <w:t>р</w:t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u w:val="single"/>
                <w:lang w:val="en-US"/>
              </w:rPr>
              <w:t>LWRR</w:t>
            </w:r>
            <w:r>
              <w:rPr>
                <w:lang w:val="en-US"/>
              </w:rPr>
              <w:t xml:space="preserve"> Relay Unit v 1.0</w:t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lang w:val="en-US"/>
              </w:rPr>
              <w:t xml:space="preserve">2500 </w:t>
            </w:r>
            <w:r>
              <w:rPr>
                <w:lang w:val="ru-RU"/>
              </w:rPr>
              <w:t>р</w:t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u w:val="single"/>
                <w:lang w:val="en-US"/>
              </w:rPr>
              <w:t>LWRR</w:t>
            </w:r>
            <w:r>
              <w:rPr>
                <w:lang w:val="en-US"/>
              </w:rPr>
              <w:t xml:space="preserve"> Relay Unit v 2.0</w:t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lang w:val="en-US"/>
              </w:rPr>
              <w:t xml:space="preserve">2100 </w:t>
            </w:r>
            <w:r>
              <w:rPr>
                <w:lang w:val="ru-RU"/>
              </w:rPr>
              <w:t>р</w:t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i/>
                <w:u w:val="single"/>
                <w:lang w:val="en-US"/>
              </w:rPr>
              <w:t>LWRR</w:t>
            </w:r>
            <w:r>
              <w:rPr>
                <w:lang w:val="en-US"/>
              </w:rPr>
              <w:t xml:space="preserve"> Remote Control  v 1.0</w:t>
            </w:r>
          </w:p>
        </w:tc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lang w:val="en-US"/>
              </w:rPr>
              <w:t xml:space="preserve">8000 </w:t>
            </w:r>
            <w:r>
              <w:rPr>
                <w:lang w:val="ru-RU"/>
              </w:rPr>
              <w:t>р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923b73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923b7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b512c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1514</TotalTime>
  <Application>LibreOffice/6.3.4.2$Windows_X86_64 LibreOffice_project/60da17e045e08f1793c57c00ba83cdfce946d0aa</Application>
  <Pages>5</Pages>
  <Words>206</Words>
  <Characters>1142</Characters>
  <CharactersWithSpaces>1309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2021-08-28T09:27:00Z</dcterms:created>
  <dc:creator>user</dc:creator>
  <dc:description/>
  <dc:language>ru-RU</dc:language>
  <cp:lastModifiedBy/>
  <dcterms:modified xsi:type="dcterms:W3CDTF">2021-09-07T11:44:54Z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